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45F" w:rsidRDefault="008B2383" w:rsidP="008B2383">
      <w:pPr>
        <w:jc w:val="center"/>
        <w:rPr>
          <w:b/>
          <w:u w:val="single"/>
        </w:rPr>
      </w:pPr>
      <w:r>
        <w:rPr>
          <w:b/>
          <w:u w:val="single"/>
        </w:rPr>
        <w:t>Arizona State Retirement System</w:t>
      </w:r>
    </w:p>
    <w:p w:rsidR="008B2383" w:rsidRDefault="008B2383" w:rsidP="008B2383">
      <w:pPr>
        <w:jc w:val="center"/>
        <w:rPr>
          <w:b/>
        </w:rPr>
      </w:pPr>
      <w:r>
        <w:rPr>
          <w:b/>
        </w:rPr>
        <w:t>5 YEAR REVIEW REPORT</w:t>
      </w:r>
    </w:p>
    <w:p w:rsidR="008B2383" w:rsidRDefault="00E53023" w:rsidP="008B2383">
      <w:pPr>
        <w:jc w:val="center"/>
        <w:rPr>
          <w:b/>
        </w:rPr>
      </w:pPr>
      <w:r>
        <w:rPr>
          <w:b/>
        </w:rPr>
        <w:t>2 A.A.C. 8, Articles 3 &amp; 8</w:t>
      </w:r>
    </w:p>
    <w:p w:rsidR="008B2383" w:rsidRDefault="008B2383" w:rsidP="00C32289">
      <w:pPr>
        <w:jc w:val="center"/>
        <w:rPr>
          <w:b/>
        </w:rPr>
      </w:pPr>
      <w:r>
        <w:rPr>
          <w:b/>
        </w:rPr>
        <w:t xml:space="preserve">January </w:t>
      </w:r>
      <w:r w:rsidR="00DB3310">
        <w:rPr>
          <w:b/>
        </w:rPr>
        <w:t>12, 2023</w:t>
      </w:r>
    </w:p>
    <w:p w:rsidR="008B2383" w:rsidRDefault="008B2383" w:rsidP="00C32289">
      <w:pPr>
        <w:pStyle w:val="ListParagraph"/>
        <w:numPr>
          <w:ilvl w:val="0"/>
          <w:numId w:val="1"/>
        </w:numPr>
        <w:ind w:left="0"/>
      </w:pPr>
      <w:r>
        <w:rPr>
          <w:b/>
        </w:rPr>
        <w:t xml:space="preserve">Authorization of the rules by existing statutes: </w:t>
      </w:r>
      <w:r w:rsidRPr="008B2383">
        <w:t xml:space="preserve">A.R.S. §§ </w:t>
      </w:r>
      <w:r w:rsidR="00032D43">
        <w:t xml:space="preserve">41-1021 et seq. and </w:t>
      </w:r>
      <w:r w:rsidR="00DB3310">
        <w:t xml:space="preserve">38-711 et seq. and 38-797 </w:t>
      </w:r>
      <w:proofErr w:type="gramStart"/>
      <w:r w:rsidR="00DB3310">
        <w:t>et</w:t>
      </w:r>
      <w:proofErr w:type="gramEnd"/>
      <w:r w:rsidR="00DB3310">
        <w:t>. Seq.</w:t>
      </w:r>
    </w:p>
    <w:p w:rsidR="008B2383" w:rsidRPr="008B2383" w:rsidRDefault="008B2383" w:rsidP="00C32289">
      <w:pPr>
        <w:pStyle w:val="ListParagraph"/>
        <w:numPr>
          <w:ilvl w:val="0"/>
          <w:numId w:val="1"/>
        </w:numPr>
        <w:ind w:left="0"/>
      </w:pPr>
      <w:r>
        <w:rPr>
          <w:b/>
        </w:rPr>
        <w:t>The objective of each rule:</w:t>
      </w:r>
    </w:p>
    <w:tbl>
      <w:tblPr>
        <w:tblStyle w:val="TableGrid"/>
        <w:tblW w:w="0" w:type="auto"/>
        <w:tblInd w:w="-275" w:type="dxa"/>
        <w:tblLook w:val="04A0" w:firstRow="1" w:lastRow="0" w:firstColumn="1" w:lastColumn="0" w:noHBand="0" w:noVBand="1"/>
      </w:tblPr>
      <w:tblGrid>
        <w:gridCol w:w="5308"/>
        <w:gridCol w:w="4317"/>
      </w:tblGrid>
      <w:tr w:rsidR="008B2383" w:rsidRPr="00F51FAC" w:rsidTr="00C32289">
        <w:tc>
          <w:tcPr>
            <w:tcW w:w="5308" w:type="dxa"/>
          </w:tcPr>
          <w:p w:rsidR="008B2383" w:rsidRPr="00F51FAC" w:rsidRDefault="008B2383" w:rsidP="00C32289">
            <w:pPr>
              <w:pStyle w:val="ListParagraph"/>
              <w:ind w:left="0"/>
              <w:rPr>
                <w:b/>
              </w:rPr>
            </w:pPr>
            <w:r w:rsidRPr="00F51FAC">
              <w:rPr>
                <w:b/>
              </w:rPr>
              <w:t>Rule</w:t>
            </w:r>
          </w:p>
        </w:tc>
        <w:tc>
          <w:tcPr>
            <w:tcW w:w="4317" w:type="dxa"/>
          </w:tcPr>
          <w:p w:rsidR="008B2383" w:rsidRPr="00F51FAC" w:rsidRDefault="008B2383" w:rsidP="00C32289">
            <w:pPr>
              <w:pStyle w:val="ListParagraph"/>
              <w:ind w:left="0"/>
              <w:rPr>
                <w:b/>
              </w:rPr>
            </w:pPr>
            <w:r w:rsidRPr="00F51FAC">
              <w:rPr>
                <w:b/>
              </w:rPr>
              <w:t>Objective</w:t>
            </w:r>
          </w:p>
        </w:tc>
      </w:tr>
      <w:tr w:rsidR="008B2383" w:rsidTr="00C32289">
        <w:tc>
          <w:tcPr>
            <w:tcW w:w="5308" w:type="dxa"/>
          </w:tcPr>
          <w:p w:rsidR="008B2383" w:rsidRDefault="00DB3310" w:rsidP="00C32289">
            <w:pPr>
              <w:pStyle w:val="ListParagraph"/>
              <w:ind w:left="0"/>
            </w:pPr>
            <w:r>
              <w:t>R2-8-3</w:t>
            </w:r>
            <w:r w:rsidR="00F51FAC">
              <w:t>01. Definitions</w:t>
            </w:r>
          </w:p>
        </w:tc>
        <w:tc>
          <w:tcPr>
            <w:tcW w:w="4317" w:type="dxa"/>
          </w:tcPr>
          <w:p w:rsidR="008B2383" w:rsidRDefault="00F51FAC" w:rsidP="00C32289">
            <w:pPr>
              <w:pStyle w:val="ListParagraph"/>
              <w:ind w:left="0"/>
            </w:pPr>
            <w:r>
              <w:t>To provi</w:t>
            </w:r>
            <w:r w:rsidR="00DB3310">
              <w:t>de definitions used in Article 3</w:t>
            </w:r>
            <w:r>
              <w:t>.</w:t>
            </w:r>
          </w:p>
        </w:tc>
      </w:tr>
      <w:tr w:rsidR="008B2383" w:rsidTr="00C32289">
        <w:tc>
          <w:tcPr>
            <w:tcW w:w="5308" w:type="dxa"/>
          </w:tcPr>
          <w:p w:rsidR="008B2383" w:rsidRDefault="00DB3310" w:rsidP="00DB3310">
            <w:pPr>
              <w:pStyle w:val="ListParagraph"/>
              <w:ind w:left="0"/>
            </w:pPr>
            <w:r>
              <w:t>R2-8-3</w:t>
            </w:r>
            <w:r w:rsidR="00F51FAC">
              <w:t xml:space="preserve">02. </w:t>
            </w:r>
            <w:r>
              <w:t>Application for Long-Term Disability Benefit</w:t>
            </w:r>
          </w:p>
        </w:tc>
        <w:tc>
          <w:tcPr>
            <w:tcW w:w="4317" w:type="dxa"/>
          </w:tcPr>
          <w:p w:rsidR="008B2383" w:rsidRDefault="00DB3310" w:rsidP="00C32289">
            <w:pPr>
              <w:pStyle w:val="ListParagraph"/>
              <w:ind w:left="0"/>
            </w:pPr>
            <w:r>
              <w:t>To clarify how a member may submit an application for LTD benefits.</w:t>
            </w:r>
          </w:p>
        </w:tc>
      </w:tr>
      <w:tr w:rsidR="008B2383" w:rsidTr="00C32289">
        <w:tc>
          <w:tcPr>
            <w:tcW w:w="5308" w:type="dxa"/>
          </w:tcPr>
          <w:p w:rsidR="008B2383" w:rsidRDefault="00DB3310" w:rsidP="00DB3310">
            <w:pPr>
              <w:pStyle w:val="ListParagraph"/>
              <w:ind w:left="0"/>
            </w:pPr>
            <w:r>
              <w:t>R2-8-3</w:t>
            </w:r>
            <w:r w:rsidR="00F51FAC">
              <w:t xml:space="preserve">03.  </w:t>
            </w:r>
            <w:r>
              <w:t>Long-Term Disability Calculation</w:t>
            </w:r>
          </w:p>
        </w:tc>
        <w:tc>
          <w:tcPr>
            <w:tcW w:w="4317" w:type="dxa"/>
          </w:tcPr>
          <w:p w:rsidR="008B2383" w:rsidRDefault="00DB3310" w:rsidP="00C32289">
            <w:pPr>
              <w:pStyle w:val="ListParagraph"/>
              <w:ind w:left="0"/>
            </w:pPr>
            <w:r>
              <w:t>To clarify how an LTD benefit is calculated.</w:t>
            </w:r>
          </w:p>
        </w:tc>
      </w:tr>
      <w:tr w:rsidR="008B2383" w:rsidTr="00C32289">
        <w:tc>
          <w:tcPr>
            <w:tcW w:w="5308" w:type="dxa"/>
          </w:tcPr>
          <w:p w:rsidR="008B2383" w:rsidRDefault="00DB3310" w:rsidP="00DB3310">
            <w:pPr>
              <w:pStyle w:val="ListParagraph"/>
              <w:ind w:left="0"/>
            </w:pPr>
            <w:r>
              <w:t>R2-8-3</w:t>
            </w:r>
            <w:r w:rsidR="00F51FAC">
              <w:t xml:space="preserve">04.  </w:t>
            </w:r>
            <w:r>
              <w:t>Payment of Long-Term Disability Benefit</w:t>
            </w:r>
          </w:p>
        </w:tc>
        <w:tc>
          <w:tcPr>
            <w:tcW w:w="4317" w:type="dxa"/>
          </w:tcPr>
          <w:p w:rsidR="008B2383" w:rsidRDefault="00DB3310" w:rsidP="00C32289">
            <w:pPr>
              <w:pStyle w:val="ListParagraph"/>
              <w:ind w:left="0"/>
            </w:pPr>
            <w:r>
              <w:t>To clarify how an LTD benefit is paid.</w:t>
            </w:r>
          </w:p>
        </w:tc>
      </w:tr>
      <w:tr w:rsidR="008B2383" w:rsidTr="00C32289">
        <w:tc>
          <w:tcPr>
            <w:tcW w:w="5308" w:type="dxa"/>
          </w:tcPr>
          <w:p w:rsidR="008B2383" w:rsidRDefault="00DB3310" w:rsidP="00DB3310">
            <w:pPr>
              <w:pStyle w:val="ListParagraph"/>
              <w:ind w:left="0"/>
            </w:pPr>
            <w:r>
              <w:t>R2-8-3</w:t>
            </w:r>
            <w:r w:rsidR="00F51FAC">
              <w:t xml:space="preserve">05.  </w:t>
            </w:r>
            <w:r>
              <w:t>Social Security Disability Appeal</w:t>
            </w:r>
          </w:p>
        </w:tc>
        <w:tc>
          <w:tcPr>
            <w:tcW w:w="4317" w:type="dxa"/>
          </w:tcPr>
          <w:p w:rsidR="008B2383" w:rsidRDefault="00DB3310" w:rsidP="00C32289">
            <w:pPr>
              <w:pStyle w:val="ListParagraph"/>
              <w:ind w:left="0"/>
            </w:pPr>
            <w:r>
              <w:t>To clarify how a member must pursue a Social Security Disability benefit.</w:t>
            </w:r>
          </w:p>
        </w:tc>
      </w:tr>
      <w:tr w:rsidR="008B2383" w:rsidTr="00C32289">
        <w:tc>
          <w:tcPr>
            <w:tcW w:w="5308" w:type="dxa"/>
          </w:tcPr>
          <w:p w:rsidR="008B2383" w:rsidRDefault="00DB3310" w:rsidP="00DB3310">
            <w:pPr>
              <w:pStyle w:val="ListParagraph"/>
              <w:ind w:left="0"/>
            </w:pPr>
            <w:r>
              <w:t>R2-8-3</w:t>
            </w:r>
            <w:r w:rsidR="00F51FAC">
              <w:t xml:space="preserve">06.  </w:t>
            </w:r>
            <w:r>
              <w:t>Approval of Social Security Disability</w:t>
            </w:r>
          </w:p>
        </w:tc>
        <w:tc>
          <w:tcPr>
            <w:tcW w:w="4317" w:type="dxa"/>
          </w:tcPr>
          <w:p w:rsidR="008B2383" w:rsidRDefault="00DB3310" w:rsidP="00C32289">
            <w:pPr>
              <w:pStyle w:val="ListParagraph"/>
              <w:ind w:left="0"/>
            </w:pPr>
            <w:r>
              <w:t>To clarify how the member must notify the ASRS of a Social Security Disability approval.</w:t>
            </w:r>
          </w:p>
        </w:tc>
      </w:tr>
      <w:tr w:rsidR="00CC7290" w:rsidTr="00C32289">
        <w:tc>
          <w:tcPr>
            <w:tcW w:w="5308" w:type="dxa"/>
          </w:tcPr>
          <w:p w:rsidR="00CC7290" w:rsidRDefault="00DB3310" w:rsidP="00C32289">
            <w:pPr>
              <w:pStyle w:val="ListParagraph"/>
              <w:ind w:left="0"/>
            </w:pPr>
            <w:r>
              <w:t>R2-8-8</w:t>
            </w:r>
            <w:r w:rsidR="00CC7290">
              <w:t>01. Definitions</w:t>
            </w:r>
          </w:p>
        </w:tc>
        <w:tc>
          <w:tcPr>
            <w:tcW w:w="4317" w:type="dxa"/>
          </w:tcPr>
          <w:p w:rsidR="00CC7290" w:rsidRDefault="00CC7290" w:rsidP="00C32289">
            <w:pPr>
              <w:pStyle w:val="ListParagraph"/>
              <w:ind w:left="0"/>
            </w:pPr>
            <w:r>
              <w:t>To provide definitions us</w:t>
            </w:r>
            <w:r w:rsidR="00DB3310">
              <w:t>ed in Article 8</w:t>
            </w:r>
            <w:r>
              <w:t>.</w:t>
            </w:r>
          </w:p>
        </w:tc>
      </w:tr>
      <w:tr w:rsidR="00CC7290" w:rsidTr="00C32289">
        <w:tc>
          <w:tcPr>
            <w:tcW w:w="5308" w:type="dxa"/>
          </w:tcPr>
          <w:p w:rsidR="00CC7290" w:rsidRDefault="00DB3310" w:rsidP="00DB3310">
            <w:pPr>
              <w:pStyle w:val="ListParagraph"/>
              <w:ind w:left="0"/>
            </w:pPr>
            <w:r>
              <w:t xml:space="preserve">R2-8-802.  Estimated Social Security Disability Income Amount and Revised Social Security Disability Income Amount </w:t>
            </w:r>
          </w:p>
        </w:tc>
        <w:tc>
          <w:tcPr>
            <w:tcW w:w="4317" w:type="dxa"/>
          </w:tcPr>
          <w:p w:rsidR="00CC7290" w:rsidRDefault="00DB3310" w:rsidP="00C32289">
            <w:pPr>
              <w:pStyle w:val="ListParagraph"/>
              <w:ind w:left="0"/>
            </w:pPr>
            <w:r>
              <w:rPr>
                <w:rFonts w:ascii="Times New Roman" w:eastAsia="Times New Roman" w:hAnsi="Times New Roman" w:cs="Times New Roman"/>
                <w:sz w:val="24"/>
                <w:szCs w:val="24"/>
              </w:rPr>
              <w:t xml:space="preserve">To clarify how the Estimated Social Security Disability Income Amount and Revised Social Security Disability Income Amount shall be </w:t>
            </w:r>
            <w:r w:rsidR="00130868">
              <w:rPr>
                <w:rFonts w:ascii="Times New Roman" w:eastAsia="Times New Roman" w:hAnsi="Times New Roman" w:cs="Times New Roman"/>
                <w:sz w:val="24"/>
                <w:szCs w:val="24"/>
              </w:rPr>
              <w:t>calculated.</w:t>
            </w:r>
          </w:p>
        </w:tc>
      </w:tr>
      <w:tr w:rsidR="00CC7290" w:rsidTr="00C32289">
        <w:tc>
          <w:tcPr>
            <w:tcW w:w="5308" w:type="dxa"/>
          </w:tcPr>
          <w:p w:rsidR="00CC7290" w:rsidRDefault="00130868" w:rsidP="00130868">
            <w:pPr>
              <w:pStyle w:val="ListParagraph"/>
              <w:ind w:left="0"/>
            </w:pPr>
            <w:r>
              <w:t>R2-8-8</w:t>
            </w:r>
            <w:r w:rsidR="00CC7290">
              <w:t xml:space="preserve">03.  </w:t>
            </w:r>
            <w:r>
              <w:t>Reimbursement of Overpayments</w:t>
            </w:r>
          </w:p>
        </w:tc>
        <w:tc>
          <w:tcPr>
            <w:tcW w:w="4317" w:type="dxa"/>
          </w:tcPr>
          <w:p w:rsidR="00CC7290" w:rsidRDefault="00130868" w:rsidP="00C322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To clarify how the ASRS shall notify a member of an overpayment</w:t>
            </w:r>
          </w:p>
        </w:tc>
      </w:tr>
      <w:tr w:rsidR="00CC7290" w:rsidTr="00C32289">
        <w:tc>
          <w:tcPr>
            <w:tcW w:w="5308" w:type="dxa"/>
          </w:tcPr>
          <w:p w:rsidR="00CC7290" w:rsidRDefault="00130868" w:rsidP="00130868">
            <w:pPr>
              <w:pStyle w:val="ListParagraph"/>
              <w:ind w:left="0"/>
            </w:pPr>
            <w:r>
              <w:t>R2-8-8</w:t>
            </w:r>
            <w:r w:rsidR="00CC7290">
              <w:t xml:space="preserve">04.  </w:t>
            </w:r>
            <w:r>
              <w:t>Collection of overpayments from Forfeiture</w:t>
            </w:r>
          </w:p>
        </w:tc>
        <w:tc>
          <w:tcPr>
            <w:tcW w:w="4317" w:type="dxa"/>
          </w:tcPr>
          <w:p w:rsidR="00CC7290" w:rsidRDefault="00130868" w:rsidP="00C322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To clarify how the ASRS shall collect an overpayment from a forfeiture.</w:t>
            </w:r>
          </w:p>
        </w:tc>
      </w:tr>
      <w:tr w:rsidR="00CC7290" w:rsidTr="00C32289">
        <w:tc>
          <w:tcPr>
            <w:tcW w:w="5308" w:type="dxa"/>
          </w:tcPr>
          <w:p w:rsidR="00CC7290" w:rsidRDefault="00130868" w:rsidP="00C32289">
            <w:pPr>
              <w:pStyle w:val="ListParagraph"/>
              <w:ind w:left="0"/>
            </w:pPr>
            <w:r>
              <w:t>R2-8-8</w:t>
            </w:r>
            <w:r w:rsidR="00CC7290">
              <w:t xml:space="preserve">05.  </w:t>
            </w:r>
            <w:r>
              <w:t>Collection of overpayments from Retirement Benefit</w:t>
            </w:r>
          </w:p>
        </w:tc>
        <w:tc>
          <w:tcPr>
            <w:tcW w:w="4317" w:type="dxa"/>
          </w:tcPr>
          <w:p w:rsidR="00CC7290" w:rsidRDefault="00130868" w:rsidP="00C322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To clarify how the ASRS shall collect an overpayment from a retirement benefit.</w:t>
            </w:r>
          </w:p>
        </w:tc>
      </w:tr>
      <w:tr w:rsidR="00CC7290" w:rsidTr="00C32289">
        <w:tc>
          <w:tcPr>
            <w:tcW w:w="5308" w:type="dxa"/>
          </w:tcPr>
          <w:p w:rsidR="00CC7290" w:rsidRDefault="00130868" w:rsidP="00C32289">
            <w:pPr>
              <w:pStyle w:val="ListParagraph"/>
              <w:ind w:left="0"/>
            </w:pPr>
            <w:r>
              <w:t>R2-8-8</w:t>
            </w:r>
            <w:r w:rsidR="00CC7290">
              <w:t xml:space="preserve">06.  </w:t>
            </w:r>
            <w:r>
              <w:t>Collection of overpayments from Survivor Benefit</w:t>
            </w:r>
          </w:p>
        </w:tc>
        <w:tc>
          <w:tcPr>
            <w:tcW w:w="4317" w:type="dxa"/>
          </w:tcPr>
          <w:p w:rsidR="00CC7290" w:rsidRDefault="00130868" w:rsidP="00C322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To clarify how the ASRS shall collect an overpayment from a survivor benefit.</w:t>
            </w:r>
          </w:p>
        </w:tc>
      </w:tr>
      <w:tr w:rsidR="00CC7290" w:rsidTr="00C32289">
        <w:tc>
          <w:tcPr>
            <w:tcW w:w="5308" w:type="dxa"/>
          </w:tcPr>
          <w:p w:rsidR="00CC7290" w:rsidRDefault="00130868" w:rsidP="00C32289">
            <w:pPr>
              <w:pStyle w:val="ListParagraph"/>
              <w:ind w:left="0"/>
            </w:pPr>
            <w:r>
              <w:t>R2-8-8</w:t>
            </w:r>
            <w:r w:rsidR="00CC7290">
              <w:t xml:space="preserve">07.  </w:t>
            </w:r>
            <w:r>
              <w:t>Collection of overpayments from LTD Benefit</w:t>
            </w:r>
          </w:p>
        </w:tc>
        <w:tc>
          <w:tcPr>
            <w:tcW w:w="4317" w:type="dxa"/>
          </w:tcPr>
          <w:p w:rsidR="00CC7290" w:rsidRDefault="00130868" w:rsidP="00C322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To clarify how the ASRS shall collect an overpayment from an LTD benefit.</w:t>
            </w:r>
          </w:p>
        </w:tc>
      </w:tr>
      <w:tr w:rsidR="00130868" w:rsidTr="00C32289">
        <w:tc>
          <w:tcPr>
            <w:tcW w:w="5308" w:type="dxa"/>
          </w:tcPr>
          <w:p w:rsidR="00130868" w:rsidRDefault="00130868" w:rsidP="00C32289">
            <w:pPr>
              <w:pStyle w:val="ListParagraph"/>
              <w:ind w:left="0"/>
            </w:pPr>
            <w:r>
              <w:t>R2-8-808.  Collection of overpayments by the Attorney General</w:t>
            </w:r>
          </w:p>
        </w:tc>
        <w:tc>
          <w:tcPr>
            <w:tcW w:w="4317" w:type="dxa"/>
          </w:tcPr>
          <w:p w:rsidR="00130868" w:rsidRDefault="00130868" w:rsidP="00C322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To clarify how the Attorney General may collect an overpayment on behalf of the ASRS.</w:t>
            </w:r>
          </w:p>
        </w:tc>
      </w:tr>
      <w:tr w:rsidR="00130868" w:rsidTr="00C32289">
        <w:tc>
          <w:tcPr>
            <w:tcW w:w="5308" w:type="dxa"/>
          </w:tcPr>
          <w:p w:rsidR="00130868" w:rsidRDefault="00130868" w:rsidP="00C32289">
            <w:pPr>
              <w:pStyle w:val="ListParagraph"/>
              <w:ind w:left="0"/>
            </w:pPr>
            <w:r>
              <w:t>R2-8-809.  Collection of overpayments By the Arizona Department of Revenue</w:t>
            </w:r>
          </w:p>
        </w:tc>
        <w:tc>
          <w:tcPr>
            <w:tcW w:w="4317" w:type="dxa"/>
          </w:tcPr>
          <w:p w:rsidR="00130868" w:rsidRDefault="00130868" w:rsidP="00C322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To clarify how the Arizona Department of Revenue may collect an overpayment on behalf of the ASRS.</w:t>
            </w:r>
          </w:p>
        </w:tc>
      </w:tr>
      <w:tr w:rsidR="00130868" w:rsidTr="00C32289">
        <w:tc>
          <w:tcPr>
            <w:tcW w:w="5308" w:type="dxa"/>
          </w:tcPr>
          <w:p w:rsidR="00130868" w:rsidRDefault="00130868" w:rsidP="00C32289">
            <w:pPr>
              <w:pStyle w:val="ListParagraph"/>
              <w:ind w:left="0"/>
            </w:pPr>
            <w:r>
              <w:t>R2-8-810.  Collection of overpayments by Garnishment or Levy</w:t>
            </w:r>
          </w:p>
        </w:tc>
        <w:tc>
          <w:tcPr>
            <w:tcW w:w="4317" w:type="dxa"/>
          </w:tcPr>
          <w:p w:rsidR="00130868" w:rsidRDefault="00130868" w:rsidP="00C3228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To clarify how the ASRS may garnish or levy property to collect an overpayment.</w:t>
            </w:r>
          </w:p>
        </w:tc>
      </w:tr>
    </w:tbl>
    <w:p w:rsidR="008B2383" w:rsidRPr="008B2383" w:rsidRDefault="008B2383" w:rsidP="00C32289">
      <w:pPr>
        <w:pStyle w:val="ListParagraph"/>
        <w:ind w:left="0"/>
      </w:pPr>
    </w:p>
    <w:p w:rsidR="008B2383" w:rsidRDefault="008B2383" w:rsidP="00C32289">
      <w:pPr>
        <w:pStyle w:val="ListParagraph"/>
        <w:numPr>
          <w:ilvl w:val="0"/>
          <w:numId w:val="1"/>
        </w:numPr>
        <w:ind w:left="0"/>
      </w:pPr>
      <w:r w:rsidRPr="00530B84">
        <w:rPr>
          <w:b/>
        </w:rPr>
        <w:t>Are the rules effective in achieving their objectives:</w:t>
      </w:r>
      <w:r>
        <w:t xml:space="preserve"> Yes</w:t>
      </w:r>
    </w:p>
    <w:p w:rsidR="008B2383" w:rsidRDefault="008B2383" w:rsidP="00C32289">
      <w:pPr>
        <w:pStyle w:val="ListParagraph"/>
        <w:numPr>
          <w:ilvl w:val="0"/>
          <w:numId w:val="1"/>
        </w:numPr>
        <w:ind w:left="0"/>
      </w:pPr>
      <w:r w:rsidRPr="00530B84">
        <w:rPr>
          <w:b/>
        </w:rPr>
        <w:lastRenderedPageBreak/>
        <w:t>Are the rules consistent with other rules and statutes:</w:t>
      </w:r>
      <w:r>
        <w:t xml:space="preserve"> Yes</w:t>
      </w:r>
      <w:r w:rsidR="00130868">
        <w:t>, with the exception of the definition of “Estimated Social Security Disability Income Amount” in R2-8-301 which can be removed because that term is not used in the Article 3 rules and R2-8-304(C) which can be removed because A.R.S. § 38-797.09 has been repealed.</w:t>
      </w:r>
    </w:p>
    <w:p w:rsidR="008B2383" w:rsidRDefault="008B2383" w:rsidP="00C32289">
      <w:pPr>
        <w:pStyle w:val="ListParagraph"/>
        <w:numPr>
          <w:ilvl w:val="0"/>
          <w:numId w:val="1"/>
        </w:numPr>
        <w:ind w:left="0"/>
      </w:pPr>
      <w:r w:rsidRPr="00530B84">
        <w:rPr>
          <w:b/>
        </w:rPr>
        <w:t>Are the rules enforced as written:</w:t>
      </w:r>
      <w:r w:rsidR="00A51A0D">
        <w:t xml:space="preserve"> Mostly.  R2-8-804(A) is not necessary because the ASRS will not collect an overpayment from a forfeiture if the forfeiture is cancelled.  R2-8-805(C) needs to be amended to reflect how the ASRS will collect an overpayment if the overpayment cannot be collected pursuant to R2-8-805(C</w:t>
      </w:r>
      <w:proofErr w:type="gramStart"/>
      <w:r w:rsidR="00A51A0D">
        <w:t>)(</w:t>
      </w:r>
      <w:proofErr w:type="gramEnd"/>
      <w:r w:rsidR="00A51A0D">
        <w:t xml:space="preserve">1) and (C)(2).  </w:t>
      </w:r>
    </w:p>
    <w:p w:rsidR="00E17B26" w:rsidRPr="00E17B26" w:rsidRDefault="008B2383" w:rsidP="00C32289">
      <w:pPr>
        <w:pStyle w:val="ListParagraph"/>
        <w:numPr>
          <w:ilvl w:val="0"/>
          <w:numId w:val="1"/>
        </w:numPr>
        <w:ind w:left="0"/>
      </w:pPr>
      <w:r w:rsidRPr="00530B84">
        <w:rPr>
          <w:b/>
        </w:rPr>
        <w:t>Are the rules clear, concise, and und</w:t>
      </w:r>
      <w:r w:rsidR="00E17B26" w:rsidRPr="00530B84">
        <w:rPr>
          <w:b/>
        </w:rPr>
        <w:t>erstandable:</w:t>
      </w:r>
      <w:r w:rsidR="00E17B26">
        <w:t xml:space="preserve">  </w:t>
      </w:r>
      <w:r w:rsidR="00130868">
        <w:t xml:space="preserve">Mostly.  The rules in Article 8 should be amended to better reflect “Estimated </w:t>
      </w:r>
      <w:r w:rsidR="00A51A0D">
        <w:t>Social</w:t>
      </w:r>
      <w:r w:rsidR="00130868">
        <w:t xml:space="preserve"> Security Disability Income Amount</w:t>
      </w:r>
      <w:r w:rsidR="00A51A0D">
        <w:t>” and “Revised Social Security Disability Income Amount” as defined terms.  The definition of “Overpayment” in R2-8-801 should also be updated to better reflect statutory references requiring the ASRS to collect overpayments.</w:t>
      </w:r>
    </w:p>
    <w:p w:rsidR="008B2383" w:rsidRDefault="00530B84" w:rsidP="00C32289">
      <w:pPr>
        <w:pStyle w:val="ListParagraph"/>
        <w:numPr>
          <w:ilvl w:val="0"/>
          <w:numId w:val="1"/>
        </w:numPr>
        <w:ind w:left="0"/>
      </w:pPr>
      <w:r w:rsidRPr="00530B84">
        <w:rPr>
          <w:b/>
        </w:rPr>
        <w:t>Has the agency received written criticisms of the rules in the last five years:</w:t>
      </w:r>
      <w:r>
        <w:t xml:space="preserve"> No</w:t>
      </w:r>
    </w:p>
    <w:p w:rsidR="00530B84" w:rsidRDefault="00530B84" w:rsidP="004605E5">
      <w:pPr>
        <w:pStyle w:val="ListParagraph"/>
        <w:numPr>
          <w:ilvl w:val="0"/>
          <w:numId w:val="1"/>
        </w:numPr>
        <w:ind w:left="0"/>
      </w:pPr>
      <w:r w:rsidRPr="00F65846">
        <w:rPr>
          <w:b/>
        </w:rPr>
        <w:t>Economic, small business, and consumer impact comparison:</w:t>
      </w:r>
      <w:r>
        <w:t xml:space="preserve">  The economic impact has not differed from the impact that was anticipated in the </w:t>
      </w:r>
      <w:r w:rsidR="00A51A0D">
        <w:t xml:space="preserve">final rulemakings at 23 A.A.R. 2746, effective November 13, 2017, 25 A.A.R. 2471, effective November 3, 2019, 27 A.A.R. 89, effective March 9, 2021, </w:t>
      </w:r>
      <w:r w:rsidR="00F65846">
        <w:t xml:space="preserve">and </w:t>
      </w:r>
      <w:r w:rsidR="00A51A0D">
        <w:t>28 A.A.R. 1255, effective July 17, 2022</w:t>
      </w:r>
      <w:r w:rsidR="00F65846">
        <w:t xml:space="preserve"> for Article 3 and </w:t>
      </w:r>
      <w:r w:rsidR="00A51A0D">
        <w:t>23 A.A.R. 2750</w:t>
      </w:r>
      <w:r w:rsidR="009572FA">
        <w:t xml:space="preserve">, effective </w:t>
      </w:r>
      <w:r w:rsidR="00A51A0D">
        <w:t>November 13, 2017 for Article 8</w:t>
      </w:r>
      <w:r w:rsidR="009572FA">
        <w:t>.</w:t>
      </w:r>
    </w:p>
    <w:p w:rsidR="00530B84" w:rsidRDefault="00530B84" w:rsidP="00C32289">
      <w:pPr>
        <w:pStyle w:val="ListParagraph"/>
        <w:numPr>
          <w:ilvl w:val="0"/>
          <w:numId w:val="1"/>
        </w:numPr>
        <w:ind w:left="0"/>
      </w:pPr>
      <w:r w:rsidRPr="00530B84">
        <w:rPr>
          <w:b/>
        </w:rPr>
        <w:t>Has the agency received any business competitiveness analyses of the rules:</w:t>
      </w:r>
      <w:r>
        <w:t xml:space="preserve"> No</w:t>
      </w:r>
    </w:p>
    <w:p w:rsidR="00530B84" w:rsidRDefault="00530B84" w:rsidP="00C32289">
      <w:pPr>
        <w:pStyle w:val="ListParagraph"/>
        <w:numPr>
          <w:ilvl w:val="0"/>
          <w:numId w:val="1"/>
        </w:numPr>
        <w:ind w:left="0"/>
      </w:pPr>
      <w:r w:rsidRPr="005D5BFA">
        <w:rPr>
          <w:b/>
        </w:rPr>
        <w:t>Has the agency completed the course of action indicated in the agency’s previous five-year-review report:</w:t>
      </w:r>
      <w:r>
        <w:t xml:space="preserve"> </w:t>
      </w:r>
      <w:r w:rsidR="00F65846">
        <w:t>No</w:t>
      </w:r>
      <w:r w:rsidR="009572FA">
        <w:t xml:space="preserve">; </w:t>
      </w:r>
      <w:r w:rsidR="00F65846">
        <w:t xml:space="preserve">all the rules in Articles 3 and 8 were adopted in 2017 and this is the first 5YRR of these </w:t>
      </w:r>
      <w:proofErr w:type="gramStart"/>
      <w:r w:rsidR="00F65846">
        <w:t>rules.</w:t>
      </w:r>
      <w:proofErr w:type="gramEnd"/>
    </w:p>
    <w:p w:rsidR="005D5BFA" w:rsidRDefault="005D5BFA" w:rsidP="00C32289">
      <w:pPr>
        <w:pStyle w:val="ListParagraph"/>
        <w:numPr>
          <w:ilvl w:val="0"/>
          <w:numId w:val="1"/>
        </w:numPr>
        <w:ind w:left="0"/>
      </w:pPr>
      <w:r>
        <w:rPr>
          <w:b/>
        </w:rPr>
        <w:t xml:space="preserve">A determination that the probable benefits of the rule outweigh within this state the probably costs of the rule, and the rule imposes the least burden and costs to regulated persons </w:t>
      </w:r>
      <w:r w:rsidR="009B2638">
        <w:rPr>
          <w:b/>
        </w:rPr>
        <w:t xml:space="preserve">regulated </w:t>
      </w:r>
      <w:r>
        <w:rPr>
          <w:b/>
        </w:rPr>
        <w:t>by the rule, including paperwork and other compliance costs, necessary to achieve the underlying regulatory objective:</w:t>
      </w:r>
      <w:r w:rsidR="009B2638">
        <w:rPr>
          <w:b/>
        </w:rPr>
        <w:t xml:space="preserve"> </w:t>
      </w:r>
      <w:r w:rsidR="009B2638">
        <w:t>The probabl</w:t>
      </w:r>
      <w:r w:rsidR="00701B4D">
        <w:t>e</w:t>
      </w:r>
      <w:bookmarkStart w:id="0" w:name="_GoBack"/>
      <w:bookmarkEnd w:id="0"/>
      <w:r w:rsidR="009B2638">
        <w:t xml:space="preserve"> benefits of the rules outweigh the probable costs of the rules because the rules simply clarify statutory requirements without imposing any additional requirements.  The rules impose the least burdens and costs because they simply contain the information necessary for members </w:t>
      </w:r>
      <w:r w:rsidR="00F65846">
        <w:t>to understand how to obtain LTD benefits and how the ASRS may collect an overpayment</w:t>
      </w:r>
      <w:r w:rsidR="009B2638">
        <w:t xml:space="preserve">.  </w:t>
      </w:r>
    </w:p>
    <w:p w:rsidR="005D5BFA" w:rsidRDefault="005D5BFA" w:rsidP="00C32289">
      <w:pPr>
        <w:pStyle w:val="ListParagraph"/>
        <w:numPr>
          <w:ilvl w:val="0"/>
          <w:numId w:val="1"/>
        </w:numPr>
        <w:ind w:left="0"/>
      </w:pPr>
      <w:r>
        <w:rPr>
          <w:b/>
        </w:rPr>
        <w:t>Are the rules more stringent than corresponding federal laws:</w:t>
      </w:r>
      <w:r>
        <w:t xml:space="preserve">  There are no corresponding federal </w:t>
      </w:r>
      <w:proofErr w:type="gramStart"/>
      <w:r>
        <w:t>laws.</w:t>
      </w:r>
      <w:proofErr w:type="gramEnd"/>
    </w:p>
    <w:p w:rsidR="005D5BFA" w:rsidRDefault="005D5BFA" w:rsidP="00C32289">
      <w:pPr>
        <w:pStyle w:val="ListParagraph"/>
        <w:numPr>
          <w:ilvl w:val="0"/>
          <w:numId w:val="1"/>
        </w:numPr>
        <w:ind w:left="0"/>
      </w:pPr>
      <w:r>
        <w:rPr>
          <w:b/>
        </w:rPr>
        <w:t xml:space="preserve">For rules adopted after July 29, 2010 that require the issuance of a regulatory permit, license, or agency authorization, whether the rules are in compliance with the general permit </w:t>
      </w:r>
      <w:r w:rsidRPr="005D5BFA">
        <w:rPr>
          <w:b/>
        </w:rPr>
        <w:t>requirements of A.R.S. § 41-1037 or explain why the agency believes an exception applies:</w:t>
      </w:r>
      <w:r>
        <w:rPr>
          <w:b/>
        </w:rPr>
        <w:t xml:space="preserve"> </w:t>
      </w:r>
      <w:r>
        <w:t>The rules do not issue a permit, license or agency authorization.</w:t>
      </w:r>
    </w:p>
    <w:p w:rsidR="005D5BFA" w:rsidRDefault="005D5BFA" w:rsidP="00C32289">
      <w:pPr>
        <w:pStyle w:val="ListParagraph"/>
        <w:numPr>
          <w:ilvl w:val="0"/>
          <w:numId w:val="1"/>
        </w:numPr>
        <w:ind w:left="0"/>
      </w:pPr>
      <w:r>
        <w:rPr>
          <w:b/>
        </w:rPr>
        <w:t>Proposed Course of Action:</w:t>
      </w:r>
      <w:r>
        <w:t xml:space="preserve"> </w:t>
      </w:r>
      <w:r w:rsidR="00607F38">
        <w:t xml:space="preserve">The ASRS anticipates making the changes identified </w:t>
      </w:r>
      <w:r w:rsidR="00F65846">
        <w:t>in this report by June 2023</w:t>
      </w:r>
      <w:r w:rsidR="00607F38">
        <w:t xml:space="preserve">.  </w:t>
      </w:r>
    </w:p>
    <w:p w:rsidR="008B2383" w:rsidRPr="008B2383" w:rsidRDefault="008B2383" w:rsidP="00C32289"/>
    <w:sectPr w:rsidR="008B2383" w:rsidRPr="008B23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290" w:rsidRDefault="00CC7290" w:rsidP="00CC7290">
      <w:pPr>
        <w:spacing w:after="0" w:line="240" w:lineRule="auto"/>
      </w:pPr>
      <w:r>
        <w:separator/>
      </w:r>
    </w:p>
  </w:endnote>
  <w:endnote w:type="continuationSeparator" w:id="0">
    <w:p w:rsidR="00CC7290" w:rsidRDefault="00CC7290" w:rsidP="00CC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78E" w:rsidRDefault="001A0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880318"/>
      <w:docPartObj>
        <w:docPartGallery w:val="Page Numbers (Bottom of Page)"/>
        <w:docPartUnique/>
      </w:docPartObj>
    </w:sdtPr>
    <w:sdtEndPr>
      <w:rPr>
        <w:noProof/>
      </w:rPr>
    </w:sdtEndPr>
    <w:sdtContent>
      <w:p w:rsidR="00CC7290" w:rsidRDefault="00CC7290">
        <w:pPr>
          <w:pStyle w:val="Footer"/>
          <w:jc w:val="center"/>
        </w:pPr>
        <w:r>
          <w:fldChar w:fldCharType="begin"/>
        </w:r>
        <w:r>
          <w:instrText xml:space="preserve"> PAGE   \* MERGEFORMAT </w:instrText>
        </w:r>
        <w:r>
          <w:fldChar w:fldCharType="separate"/>
        </w:r>
        <w:r w:rsidR="00701B4D">
          <w:rPr>
            <w:noProof/>
          </w:rPr>
          <w:t>2</w:t>
        </w:r>
        <w:r>
          <w:rPr>
            <w:noProof/>
          </w:rPr>
          <w:fldChar w:fldCharType="end"/>
        </w:r>
      </w:p>
    </w:sdtContent>
  </w:sdt>
  <w:p w:rsidR="00CC7290" w:rsidRDefault="00CC7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78E" w:rsidRDefault="001A0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290" w:rsidRDefault="00CC7290" w:rsidP="00CC7290">
      <w:pPr>
        <w:spacing w:after="0" w:line="240" w:lineRule="auto"/>
      </w:pPr>
      <w:r>
        <w:separator/>
      </w:r>
    </w:p>
  </w:footnote>
  <w:footnote w:type="continuationSeparator" w:id="0">
    <w:p w:rsidR="00CC7290" w:rsidRDefault="00CC7290" w:rsidP="00CC7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78E" w:rsidRDefault="001A0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515613"/>
      <w:docPartObj>
        <w:docPartGallery w:val="Watermarks"/>
        <w:docPartUnique/>
      </w:docPartObj>
    </w:sdtPr>
    <w:sdtEndPr/>
    <w:sdtContent>
      <w:p w:rsidR="001A078E" w:rsidRDefault="00701B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78E" w:rsidRDefault="001A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F0FCE"/>
    <w:multiLevelType w:val="hybridMultilevel"/>
    <w:tmpl w:val="79FC5920"/>
    <w:lvl w:ilvl="0" w:tplc="859EA5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83"/>
    <w:rsid w:val="00032D43"/>
    <w:rsid w:val="00130868"/>
    <w:rsid w:val="001A078E"/>
    <w:rsid w:val="004B34BA"/>
    <w:rsid w:val="004C1943"/>
    <w:rsid w:val="00530B84"/>
    <w:rsid w:val="005D5BFA"/>
    <w:rsid w:val="00607F38"/>
    <w:rsid w:val="00701B4D"/>
    <w:rsid w:val="007C145F"/>
    <w:rsid w:val="008B2383"/>
    <w:rsid w:val="009572FA"/>
    <w:rsid w:val="009B2638"/>
    <w:rsid w:val="00A51A0D"/>
    <w:rsid w:val="00C32289"/>
    <w:rsid w:val="00CC7290"/>
    <w:rsid w:val="00DB3310"/>
    <w:rsid w:val="00E17B26"/>
    <w:rsid w:val="00E53023"/>
    <w:rsid w:val="00F51FAC"/>
    <w:rsid w:val="00F6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0FA484"/>
  <w15:chartTrackingRefBased/>
  <w15:docId w15:val="{AB28D50D-B175-4DE8-9D77-C019C48F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383"/>
    <w:pPr>
      <w:ind w:left="720"/>
      <w:contextualSpacing/>
    </w:pPr>
  </w:style>
  <w:style w:type="table" w:styleId="TableGrid">
    <w:name w:val="Table Grid"/>
    <w:basedOn w:val="TableNormal"/>
    <w:uiPriority w:val="59"/>
    <w:rsid w:val="008B2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90"/>
  </w:style>
  <w:style w:type="paragraph" w:styleId="Footer">
    <w:name w:val="footer"/>
    <w:basedOn w:val="Normal"/>
    <w:link w:val="FooterChar"/>
    <w:uiPriority w:val="99"/>
    <w:unhideWhenUsed/>
    <w:rsid w:val="00CC7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Arizona State Retirement System</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JessicaT</dc:creator>
  <cp:keywords/>
  <dc:description/>
  <cp:lastModifiedBy>jessicat</cp:lastModifiedBy>
  <cp:revision>5</cp:revision>
  <dcterms:created xsi:type="dcterms:W3CDTF">2022-11-29T17:37:00Z</dcterms:created>
  <dcterms:modified xsi:type="dcterms:W3CDTF">2022-12-21T18:33:00Z</dcterms:modified>
</cp:coreProperties>
</file>